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B" w:rsidRPr="00B50281" w:rsidRDefault="00B50281" w:rsidP="00B53856">
      <w:pPr>
        <w:spacing w:line="276" w:lineRule="auto"/>
        <w:ind w:firstLine="708"/>
        <w:jc w:val="center"/>
        <w:rPr>
          <w:b/>
          <w:spacing w:val="-10"/>
          <w:sz w:val="32"/>
          <w:szCs w:val="32"/>
          <w:lang w:val="en-US"/>
        </w:rPr>
      </w:pPr>
      <w:r>
        <w:rPr>
          <w:b/>
          <w:sz w:val="36"/>
          <w:lang w:val="en-US"/>
        </w:rPr>
        <w:t>200</w:t>
      </w:r>
      <w:r w:rsidR="003B386F">
        <w:rPr>
          <w:b/>
          <w:sz w:val="36"/>
        </w:rPr>
        <w:t>9</w:t>
      </w:r>
      <w:r w:rsidR="00C62C7B" w:rsidRPr="00B50281">
        <w:rPr>
          <w:b/>
          <w:sz w:val="36"/>
          <w:lang w:val="en-US"/>
        </w:rPr>
        <w:t xml:space="preserve"> </w:t>
      </w:r>
      <w:r w:rsidR="00C62C7B" w:rsidRPr="00C62C7B">
        <w:rPr>
          <w:b/>
          <w:sz w:val="36"/>
        </w:rPr>
        <w:t>год</w:t>
      </w:r>
    </w:p>
    <w:p w:rsidR="006D4570" w:rsidRPr="00B50281" w:rsidRDefault="00C62C7B" w:rsidP="00B53856">
      <w:pPr>
        <w:spacing w:line="276" w:lineRule="auto"/>
        <w:ind w:firstLine="708"/>
        <w:jc w:val="center"/>
        <w:rPr>
          <w:b/>
          <w:spacing w:val="-10"/>
          <w:sz w:val="36"/>
          <w:szCs w:val="32"/>
          <w:lang w:val="en-US"/>
        </w:rPr>
      </w:pPr>
      <w:r>
        <w:rPr>
          <w:b/>
          <w:spacing w:val="-10"/>
          <w:sz w:val="36"/>
          <w:szCs w:val="32"/>
        </w:rPr>
        <w:t>С</w:t>
      </w:r>
      <w:r w:rsidRPr="00C62C7B">
        <w:rPr>
          <w:b/>
          <w:spacing w:val="-10"/>
          <w:sz w:val="36"/>
          <w:szCs w:val="32"/>
        </w:rPr>
        <w:t>писок</w:t>
      </w:r>
      <w:r w:rsidRPr="00B50281">
        <w:rPr>
          <w:b/>
          <w:spacing w:val="-10"/>
          <w:sz w:val="36"/>
          <w:szCs w:val="32"/>
          <w:lang w:val="en-US"/>
        </w:rPr>
        <w:t xml:space="preserve"> </w:t>
      </w:r>
      <w:r w:rsidRPr="00C62C7B">
        <w:rPr>
          <w:b/>
          <w:spacing w:val="-10"/>
          <w:sz w:val="36"/>
          <w:szCs w:val="32"/>
        </w:rPr>
        <w:t>печатных</w:t>
      </w:r>
      <w:r w:rsidRPr="00B50281">
        <w:rPr>
          <w:b/>
          <w:spacing w:val="-10"/>
          <w:sz w:val="36"/>
          <w:szCs w:val="32"/>
          <w:lang w:val="en-US"/>
        </w:rPr>
        <w:t xml:space="preserve"> </w:t>
      </w:r>
      <w:r w:rsidRPr="00C62C7B">
        <w:rPr>
          <w:b/>
          <w:spacing w:val="-10"/>
          <w:sz w:val="36"/>
          <w:szCs w:val="32"/>
        </w:rPr>
        <w:t>работ</w:t>
      </w:r>
    </w:p>
    <w:p w:rsidR="006D4570" w:rsidRPr="003B386F" w:rsidRDefault="006D4570" w:rsidP="003B386F">
      <w:pPr>
        <w:tabs>
          <w:tab w:val="left" w:pos="7020"/>
        </w:tabs>
        <w:spacing w:line="276" w:lineRule="auto"/>
        <w:jc w:val="both"/>
      </w:pPr>
    </w:p>
    <w:p w:rsidR="009247D4" w:rsidRDefault="009247D4" w:rsidP="009247D4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74045C">
        <w:t>Бычаев А.</w:t>
      </w:r>
      <w:r>
        <w:t xml:space="preserve"> </w:t>
      </w:r>
      <w:r w:rsidRPr="0074045C">
        <w:t>Г.</w:t>
      </w:r>
      <w:r>
        <w:t xml:space="preserve"> Корректная статистика – основа селекционного прогресса // Животноводство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4</w:t>
      </w:r>
      <w:r w:rsidRPr="003B386F">
        <w:t>. –</w:t>
      </w:r>
      <w:r>
        <w:t xml:space="preserve"> С.15-18.</w:t>
      </w:r>
    </w:p>
    <w:p w:rsidR="004A7737" w:rsidRDefault="004A7737" w:rsidP="004A7737">
      <w:pPr>
        <w:pStyle w:val="aa"/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</w:pPr>
    </w:p>
    <w:p w:rsidR="004A7737" w:rsidRDefault="004A7737" w:rsidP="004A7737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74045C">
        <w:t>Гальперн И.</w:t>
      </w:r>
      <w:r>
        <w:t xml:space="preserve"> </w:t>
      </w:r>
      <w:r w:rsidRPr="0074045C">
        <w:t>Л., Синичкин В.</w:t>
      </w:r>
      <w:r>
        <w:t xml:space="preserve"> </w:t>
      </w:r>
      <w:r w:rsidRPr="0074045C">
        <w:t>В.,</w:t>
      </w:r>
      <w:r>
        <w:t xml:space="preserve"> Слепухин В. В., Гуреев А. А., Емашкина И. А. Клеточная технология содержания мясных кур // Птицеводство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6</w:t>
      </w:r>
      <w:r w:rsidRPr="003B386F">
        <w:t xml:space="preserve">. – </w:t>
      </w:r>
      <w:r>
        <w:t xml:space="preserve"> С. 22-23.</w:t>
      </w:r>
    </w:p>
    <w:p w:rsidR="004A7737" w:rsidRDefault="004A7737" w:rsidP="004A773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BF366C" w:rsidRDefault="004A7737" w:rsidP="00BF366C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74045C">
        <w:t>Гальперн И.</w:t>
      </w:r>
      <w:r>
        <w:t xml:space="preserve"> </w:t>
      </w:r>
      <w:r w:rsidRPr="0074045C">
        <w:t>Л.</w:t>
      </w:r>
      <w:r>
        <w:t xml:space="preserve">  Методы ускоренного повышения генетического потенциала продуктивности промышленных кроссов кур // Достижения науки и техники АПК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7</w:t>
      </w:r>
      <w:r w:rsidRPr="003B386F">
        <w:t xml:space="preserve">. – </w:t>
      </w:r>
      <w:r>
        <w:t>С. 50-54</w:t>
      </w:r>
    </w:p>
    <w:p w:rsidR="00BF366C" w:rsidRDefault="00BF366C" w:rsidP="00BF366C">
      <w:pPr>
        <w:pStyle w:val="aa"/>
      </w:pPr>
    </w:p>
    <w:p w:rsidR="00BF366C" w:rsidRDefault="00BF366C" w:rsidP="00BF366C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A87CFE">
        <w:t>Денисенко В.</w:t>
      </w:r>
      <w:r>
        <w:t xml:space="preserve"> </w:t>
      </w:r>
      <w:r w:rsidRPr="00A87CFE">
        <w:t>Ю., Кузьмина Т.</w:t>
      </w:r>
      <w:r>
        <w:t xml:space="preserve"> </w:t>
      </w:r>
      <w:r w:rsidRPr="00A87CFE">
        <w:t>И. Эффект эстрадиола на изменение внутриклеточного Са</w:t>
      </w:r>
      <w:proofErr w:type="gramStart"/>
      <w:r w:rsidRPr="00BF366C">
        <w:rPr>
          <w:vertAlign w:val="superscript"/>
        </w:rPr>
        <w:t>2</w:t>
      </w:r>
      <w:proofErr w:type="gramEnd"/>
      <w:r w:rsidRPr="00BF366C">
        <w:rPr>
          <w:vertAlign w:val="superscript"/>
        </w:rPr>
        <w:t xml:space="preserve">+ </w:t>
      </w:r>
      <w:r w:rsidRPr="00A87CFE">
        <w:t>в клетках гранулезы свиньи, стимулированное пролактином</w:t>
      </w:r>
      <w:r>
        <w:t xml:space="preserve"> // </w:t>
      </w:r>
      <w:r w:rsidRPr="00A87CFE">
        <w:t>Цитология</w:t>
      </w:r>
      <w:r w:rsidRPr="003B386F">
        <w:t xml:space="preserve">. – </w:t>
      </w:r>
      <w:r w:rsidRPr="00A87CFE">
        <w:t>2009</w:t>
      </w:r>
      <w:r w:rsidRPr="003B386F">
        <w:t xml:space="preserve">. – </w:t>
      </w:r>
      <w:r w:rsidRPr="00A87CFE">
        <w:t>51 (9): с. 752-795</w:t>
      </w:r>
      <w:r>
        <w:t>.</w:t>
      </w:r>
    </w:p>
    <w:p w:rsidR="00512909" w:rsidRPr="00A87CFE" w:rsidRDefault="00BF366C" w:rsidP="00C966F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F366C">
        <w:rPr>
          <w:rFonts w:ascii="Verdana" w:hAnsi="Verdana"/>
        </w:rPr>
        <w:t xml:space="preserve"> </w:t>
      </w:r>
    </w:p>
    <w:p w:rsidR="00512909" w:rsidRDefault="00BF366C" w:rsidP="00512909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Денисенко В.</w:t>
      </w:r>
      <w:r w:rsidR="00512909">
        <w:t xml:space="preserve"> </w:t>
      </w:r>
      <w:r w:rsidRPr="00A87CFE">
        <w:t>Ю., Позднякова Т.</w:t>
      </w:r>
      <w:r w:rsidR="00512909">
        <w:t xml:space="preserve"> </w:t>
      </w:r>
      <w:r w:rsidRPr="00A87CFE">
        <w:t>Э. Внутриклеточное действие пролактина в ооцитах коров</w:t>
      </w:r>
      <w:r w:rsidR="00512909">
        <w:t xml:space="preserve"> // </w:t>
      </w:r>
      <w:r w:rsidRPr="00A87CFE">
        <w:t>"Научное обеспечение развития АПК в условиях реформирования" Сб</w:t>
      </w:r>
      <w:r w:rsidR="00512909">
        <w:t xml:space="preserve">орник </w:t>
      </w:r>
      <w:r w:rsidRPr="00A87CFE">
        <w:t>научн</w:t>
      </w:r>
      <w:r w:rsidR="00512909">
        <w:t xml:space="preserve">ых </w:t>
      </w:r>
      <w:r w:rsidRPr="00A87CFE">
        <w:t xml:space="preserve">трудов. С.-Петербург, </w:t>
      </w:r>
      <w:r w:rsidR="00512909">
        <w:t>Аграрный у</w:t>
      </w:r>
      <w:r w:rsidR="00512909" w:rsidRPr="00A87CFE">
        <w:t>нивер</w:t>
      </w:r>
      <w:r w:rsidR="00512909">
        <w:t>ситет</w:t>
      </w:r>
      <w:r w:rsidR="00512909" w:rsidRPr="003B386F">
        <w:t xml:space="preserve">. – </w:t>
      </w:r>
      <w:r w:rsidR="00512909" w:rsidRPr="00A87CFE">
        <w:t>2009</w:t>
      </w:r>
      <w:r w:rsidR="00512909" w:rsidRPr="003B386F">
        <w:t xml:space="preserve">. – </w:t>
      </w:r>
      <w:r w:rsidR="00512909">
        <w:t>С. 205-206</w:t>
      </w:r>
      <w:r w:rsidR="00512909" w:rsidRPr="00A87CFE">
        <w:t>.</w:t>
      </w:r>
    </w:p>
    <w:p w:rsidR="00512909" w:rsidRDefault="00512909" w:rsidP="00512909">
      <w:pPr>
        <w:spacing w:line="276" w:lineRule="auto"/>
        <w:jc w:val="both"/>
      </w:pPr>
    </w:p>
    <w:p w:rsidR="00BF366C" w:rsidRDefault="00BF366C" w:rsidP="00BF366C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Денисенко В.</w:t>
      </w:r>
      <w:r w:rsidR="00513AA1">
        <w:t xml:space="preserve"> </w:t>
      </w:r>
      <w:r w:rsidRPr="00A87CFE">
        <w:t>Ю., Кузьмина Т.</w:t>
      </w:r>
      <w:r w:rsidR="00513AA1">
        <w:t xml:space="preserve"> И.</w:t>
      </w:r>
      <w:r w:rsidR="00513AA1">
        <w:rPr>
          <w:b/>
        </w:rPr>
        <w:t xml:space="preserve"> </w:t>
      </w:r>
      <w:r w:rsidRPr="00A87CFE">
        <w:t>Влияние эстрадиола на  освобождение Са</w:t>
      </w:r>
      <w:proofErr w:type="gramStart"/>
      <w:r w:rsidRPr="00512909">
        <w:rPr>
          <w:vertAlign w:val="superscript"/>
        </w:rPr>
        <w:t>2</w:t>
      </w:r>
      <w:proofErr w:type="gramEnd"/>
      <w:r w:rsidRPr="00512909">
        <w:rPr>
          <w:vertAlign w:val="superscript"/>
        </w:rPr>
        <w:t>+</w:t>
      </w:r>
      <w:r w:rsidRPr="00A87CFE">
        <w:t xml:space="preserve"> из внутриклеточных депо ооцитов свиней, стимулированное пролактином, теофиллином и </w:t>
      </w:r>
      <w:r w:rsidRPr="00512909">
        <w:rPr>
          <w:lang w:val="en-US"/>
        </w:rPr>
        <w:t>GTP</w:t>
      </w:r>
      <w:r w:rsidR="00513AA1">
        <w:t xml:space="preserve"> // </w:t>
      </w:r>
      <w:r w:rsidRPr="00A87CFE">
        <w:t>Онтогенез</w:t>
      </w:r>
      <w:r w:rsidR="00513AA1" w:rsidRPr="003B386F">
        <w:t xml:space="preserve">. – </w:t>
      </w:r>
      <w:r w:rsidRPr="00A87CFE">
        <w:t>2009</w:t>
      </w:r>
      <w:r w:rsidR="00513AA1" w:rsidRPr="003B386F">
        <w:t xml:space="preserve">. – </w:t>
      </w:r>
      <w:r w:rsidR="00513AA1">
        <w:t xml:space="preserve">Т. </w:t>
      </w:r>
      <w:r w:rsidRPr="00A87CFE">
        <w:t>40</w:t>
      </w:r>
      <w:r w:rsidR="00513AA1" w:rsidRPr="003B386F">
        <w:t xml:space="preserve">. – </w:t>
      </w:r>
      <w:r w:rsidRPr="00A87CFE">
        <w:t>№ 1</w:t>
      </w:r>
      <w:r w:rsidR="00513AA1" w:rsidRPr="003B386F">
        <w:t xml:space="preserve">. – </w:t>
      </w:r>
      <w:r w:rsidR="00513AA1">
        <w:t xml:space="preserve">С. </w:t>
      </w:r>
      <w:r w:rsidRPr="00A87CFE">
        <w:t>48-54.</w:t>
      </w:r>
    </w:p>
    <w:p w:rsidR="00513AA1" w:rsidRPr="00A87CFE" w:rsidRDefault="00513AA1" w:rsidP="00513AA1">
      <w:pPr>
        <w:spacing w:line="276" w:lineRule="auto"/>
        <w:jc w:val="both"/>
      </w:pPr>
    </w:p>
    <w:p w:rsidR="00BF366C" w:rsidRPr="00A87CFE" w:rsidRDefault="00BF366C" w:rsidP="00513AA1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Денисенко В.</w:t>
      </w:r>
      <w:r w:rsidR="00513AA1">
        <w:t xml:space="preserve"> </w:t>
      </w:r>
      <w:r w:rsidRPr="00A87CFE">
        <w:t>Ю., Кузьмина Т.</w:t>
      </w:r>
      <w:r w:rsidR="00513AA1">
        <w:t xml:space="preserve"> И.</w:t>
      </w:r>
      <w:r w:rsidRPr="00A87CFE">
        <w:t xml:space="preserve"> Влияние эстрадиола на стимулированное пролактином и теофиллином изменение внутриклеточного кал</w:t>
      </w:r>
      <w:r w:rsidR="00C966F9">
        <w:t xml:space="preserve">ьция в клетках гранулезы свиньи // </w:t>
      </w:r>
      <w:r w:rsidRPr="00A87CFE">
        <w:t>Российский физиологический журнал им. И.</w:t>
      </w:r>
      <w:r w:rsidR="00C966F9">
        <w:t xml:space="preserve"> </w:t>
      </w:r>
      <w:r w:rsidRPr="00A87CFE">
        <w:t>М.</w:t>
      </w:r>
      <w:r w:rsidR="00C966F9">
        <w:t xml:space="preserve"> </w:t>
      </w:r>
      <w:r w:rsidRPr="00A87CFE">
        <w:t>Сеченова</w:t>
      </w:r>
      <w:r w:rsidR="00C966F9" w:rsidRPr="003B386F">
        <w:t xml:space="preserve">. – </w:t>
      </w:r>
      <w:r w:rsidRPr="00A87CFE">
        <w:t>2009</w:t>
      </w:r>
      <w:r w:rsidR="00C966F9" w:rsidRPr="003B386F">
        <w:t xml:space="preserve">. – </w:t>
      </w:r>
      <w:r w:rsidR="00C966F9">
        <w:t xml:space="preserve">Т. </w:t>
      </w:r>
      <w:r w:rsidRPr="00A87CFE">
        <w:t>95</w:t>
      </w:r>
      <w:r w:rsidR="00C966F9" w:rsidRPr="003B386F">
        <w:t xml:space="preserve">. – </w:t>
      </w:r>
      <w:r w:rsidRPr="00A87CFE">
        <w:t>№ 8</w:t>
      </w:r>
      <w:r w:rsidR="00C966F9" w:rsidRPr="003B386F">
        <w:t xml:space="preserve">. – </w:t>
      </w:r>
      <w:r w:rsidR="00C966F9">
        <w:t xml:space="preserve">С. </w:t>
      </w:r>
      <w:r w:rsidRPr="00A87CFE">
        <w:t xml:space="preserve">873- 880. </w:t>
      </w:r>
    </w:p>
    <w:p w:rsidR="00BF366C" w:rsidRDefault="00BF366C" w:rsidP="00C966F9">
      <w:pPr>
        <w:pStyle w:val="aa"/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</w:pPr>
    </w:p>
    <w:p w:rsidR="009247D4" w:rsidRDefault="009247D4" w:rsidP="009247D4">
      <w:pPr>
        <w:pStyle w:val="aa"/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</w:pPr>
    </w:p>
    <w:p w:rsidR="00216E0B" w:rsidRPr="00F11CD3" w:rsidRDefault="00216E0B" w:rsidP="00216E0B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216E0B">
        <w:rPr>
          <w:bCs/>
        </w:rPr>
        <w:t>Егиазарян А.</w:t>
      </w:r>
      <w:r>
        <w:rPr>
          <w:bCs/>
        </w:rPr>
        <w:t xml:space="preserve"> </w:t>
      </w:r>
      <w:r w:rsidRPr="00216E0B">
        <w:rPr>
          <w:bCs/>
        </w:rPr>
        <w:t>В., Прохоренко П.</w:t>
      </w:r>
      <w:r>
        <w:rPr>
          <w:bCs/>
        </w:rPr>
        <w:t xml:space="preserve"> </w:t>
      </w:r>
      <w:r w:rsidRPr="00216E0B">
        <w:rPr>
          <w:bCs/>
        </w:rPr>
        <w:t>Н., Сакса Е.</w:t>
      </w:r>
      <w:r>
        <w:rPr>
          <w:bCs/>
        </w:rPr>
        <w:t xml:space="preserve"> </w:t>
      </w:r>
      <w:r w:rsidRPr="00216E0B">
        <w:rPr>
          <w:bCs/>
        </w:rPr>
        <w:t>И.</w:t>
      </w:r>
      <w:r w:rsidRPr="00216E0B">
        <w:rPr>
          <w:b/>
          <w:bCs/>
        </w:rPr>
        <w:t xml:space="preserve"> </w:t>
      </w:r>
      <w:r w:rsidRPr="00CA622F">
        <w:t xml:space="preserve">Генетический </w:t>
      </w:r>
      <w:r>
        <w:t>прогресс по хозяйственно-полезным признакам при совершенствовании Ленинградского типа черно-пестрого скота // Зоотехния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№4</w:t>
      </w:r>
      <w:r w:rsidRPr="003B386F">
        <w:t xml:space="preserve">. – </w:t>
      </w:r>
      <w:r>
        <w:t>С. 2-4.</w:t>
      </w:r>
    </w:p>
    <w:p w:rsidR="00F11CD3" w:rsidRDefault="00F11CD3" w:rsidP="00F11CD3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74045C">
        <w:lastRenderedPageBreak/>
        <w:t>Егиазарян А.</w:t>
      </w:r>
      <w:r w:rsidRPr="00F11CD3">
        <w:t xml:space="preserve"> </w:t>
      </w:r>
      <w:r w:rsidRPr="0074045C">
        <w:t>В., Небасова Н.</w:t>
      </w:r>
      <w:r w:rsidRPr="00F11CD3">
        <w:t xml:space="preserve"> </w:t>
      </w:r>
      <w:r w:rsidRPr="0074045C">
        <w:t>В. Оценка эксте</w:t>
      </w:r>
      <w:r>
        <w:t>рьера и срок эксплуатации коров</w:t>
      </w:r>
      <w:r w:rsidRPr="0074045C">
        <w:t xml:space="preserve"> // Животноводство России. – 2009</w:t>
      </w:r>
      <w:r w:rsidRPr="003B386F">
        <w:t xml:space="preserve">. – </w:t>
      </w:r>
      <w:r w:rsidRPr="0074045C">
        <w:t>№ 10. – С. 49-51.</w:t>
      </w:r>
    </w:p>
    <w:p w:rsidR="00995661" w:rsidRDefault="00995661" w:rsidP="00995661">
      <w:pPr>
        <w:pStyle w:val="aa"/>
        <w:spacing w:line="276" w:lineRule="auto"/>
        <w:ind w:left="708"/>
        <w:jc w:val="both"/>
      </w:pPr>
    </w:p>
    <w:p w:rsidR="00995661" w:rsidRDefault="00995661" w:rsidP="00995661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Кузьмина Т.</w:t>
      </w:r>
      <w:r>
        <w:t xml:space="preserve"> </w:t>
      </w:r>
      <w:r w:rsidRPr="00A87CFE">
        <w:t>И., Скотти О.</w:t>
      </w:r>
      <w:r>
        <w:t xml:space="preserve"> </w:t>
      </w:r>
      <w:r w:rsidRPr="00A87CFE">
        <w:t>С., Мурза Г.</w:t>
      </w:r>
      <w:r>
        <w:t xml:space="preserve"> </w:t>
      </w:r>
      <w:r w:rsidRPr="00A87CFE">
        <w:t xml:space="preserve">В. Компетентность к партеногенезу ооцитов коров, выделенных </w:t>
      </w:r>
      <w:r>
        <w:t xml:space="preserve">из фолликулов разного диаметра // </w:t>
      </w:r>
      <w:r w:rsidRPr="00A87CFE">
        <w:t>Цитология</w:t>
      </w:r>
      <w:r w:rsidRPr="0074045C">
        <w:t xml:space="preserve">. – </w:t>
      </w:r>
      <w:r w:rsidRPr="00A87CFE">
        <w:t>2009</w:t>
      </w:r>
      <w:r w:rsidRPr="0074045C">
        <w:t xml:space="preserve">. – </w:t>
      </w:r>
      <w:r>
        <w:t>51 (9): 772.</w:t>
      </w:r>
    </w:p>
    <w:p w:rsidR="00657802" w:rsidRDefault="00657802" w:rsidP="00657802">
      <w:pPr>
        <w:pStyle w:val="aa"/>
      </w:pPr>
    </w:p>
    <w:p w:rsidR="00657802" w:rsidRDefault="00657802" w:rsidP="00657802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Кузьмина Т.</w:t>
      </w:r>
      <w:r>
        <w:t xml:space="preserve"> И.</w:t>
      </w:r>
      <w:r w:rsidRPr="00A87CFE">
        <w:t xml:space="preserve"> Достижения, проблемы и перспективы использования клеточных тех</w:t>
      </w:r>
      <w:r>
        <w:t xml:space="preserve">нологий в репродукции животных // </w:t>
      </w:r>
      <w:r w:rsidRPr="00A87CFE">
        <w:t>Вестник Полесского Государственного Университета. Серия природоведческих наук. – 2009</w:t>
      </w:r>
      <w:r w:rsidRPr="0074045C">
        <w:t xml:space="preserve">. – </w:t>
      </w:r>
      <w:r w:rsidRPr="00A87CFE">
        <w:t>№ 1</w:t>
      </w:r>
      <w:r w:rsidRPr="0074045C">
        <w:t xml:space="preserve">. – </w:t>
      </w:r>
      <w:r w:rsidRPr="00A87CFE">
        <w:t xml:space="preserve">С.11-16. </w:t>
      </w:r>
    </w:p>
    <w:p w:rsidR="00C966F9" w:rsidRDefault="00C966F9" w:rsidP="00C966F9">
      <w:pPr>
        <w:pStyle w:val="aa"/>
      </w:pPr>
    </w:p>
    <w:p w:rsidR="00C966F9" w:rsidRPr="00F11CD3" w:rsidRDefault="00C966F9" w:rsidP="00C966F9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A87CFE">
        <w:t>Мурза Г.</w:t>
      </w:r>
      <w:r>
        <w:t xml:space="preserve"> </w:t>
      </w:r>
      <w:r w:rsidRPr="00A87CFE">
        <w:t>В., Кузьмина Т.</w:t>
      </w:r>
      <w:r>
        <w:t xml:space="preserve"> </w:t>
      </w:r>
      <w:r w:rsidRPr="00A87CFE">
        <w:t xml:space="preserve">И. Получение эмбрионов свиней из ооцитов, созревших и оплодотворенных </w:t>
      </w:r>
      <w:r w:rsidRPr="00BF366C">
        <w:rPr>
          <w:lang w:val="en-US"/>
        </w:rPr>
        <w:t>in</w:t>
      </w:r>
      <w:r w:rsidRPr="00A87CFE">
        <w:t xml:space="preserve"> </w:t>
      </w:r>
      <w:r w:rsidRPr="00BF366C">
        <w:rPr>
          <w:lang w:val="en-US"/>
        </w:rPr>
        <w:t>vitro</w:t>
      </w:r>
      <w:r>
        <w:t xml:space="preserve"> // </w:t>
      </w:r>
      <w:r w:rsidRPr="00A87CFE">
        <w:t>"Научное обеспечение развития АПК в условиях реформирования" Сб. нау</w:t>
      </w:r>
      <w:r>
        <w:t>чн. трудов. С.-Петербург, Аграрный у</w:t>
      </w:r>
      <w:r w:rsidRPr="00A87CFE">
        <w:t>нивер</w:t>
      </w:r>
      <w:r>
        <w:t>ситет</w:t>
      </w:r>
      <w:r w:rsidRPr="003B386F">
        <w:t xml:space="preserve">. – </w:t>
      </w:r>
      <w:r w:rsidRPr="00A87CFE">
        <w:t>2009</w:t>
      </w:r>
      <w:r w:rsidRPr="003B386F">
        <w:t xml:space="preserve">. – </w:t>
      </w:r>
      <w:r>
        <w:t xml:space="preserve">С. </w:t>
      </w:r>
      <w:r w:rsidRPr="00A87CFE">
        <w:t>206-208.</w:t>
      </w:r>
    </w:p>
    <w:p w:rsidR="00216E0B" w:rsidRDefault="00216E0B" w:rsidP="00216E0B">
      <w:pPr>
        <w:pStyle w:val="aa"/>
        <w:spacing w:line="276" w:lineRule="auto"/>
        <w:ind w:left="708"/>
        <w:jc w:val="both"/>
      </w:pPr>
    </w:p>
    <w:p w:rsidR="003B386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9F247E">
        <w:t>Прошин</w:t>
      </w:r>
      <w:r w:rsidRPr="003B386F">
        <w:t xml:space="preserve"> </w:t>
      </w:r>
      <w:r w:rsidRPr="009F247E">
        <w:t>С.</w:t>
      </w:r>
      <w:r>
        <w:t xml:space="preserve"> </w:t>
      </w:r>
      <w:r w:rsidRPr="009F247E">
        <w:t>Н., Степанов</w:t>
      </w:r>
      <w:r w:rsidRPr="003B386F">
        <w:t xml:space="preserve"> </w:t>
      </w:r>
      <w:r w:rsidRPr="009F247E">
        <w:t>Г.</w:t>
      </w:r>
      <w:r>
        <w:t xml:space="preserve"> </w:t>
      </w:r>
      <w:r w:rsidRPr="009F247E">
        <w:t>В., Кравцов</w:t>
      </w:r>
      <w:r w:rsidRPr="003B386F">
        <w:t xml:space="preserve"> </w:t>
      </w:r>
      <w:r w:rsidRPr="009F247E">
        <w:t>В.</w:t>
      </w:r>
      <w:r>
        <w:t xml:space="preserve"> </w:t>
      </w:r>
      <w:r w:rsidRPr="009F247E">
        <w:t>Ю., Косякова</w:t>
      </w:r>
      <w:r w:rsidRPr="003B386F">
        <w:t xml:space="preserve"> </w:t>
      </w:r>
      <w:r w:rsidRPr="009F247E">
        <w:t>Г.</w:t>
      </w:r>
      <w:r>
        <w:t xml:space="preserve"> </w:t>
      </w:r>
      <w:r w:rsidRPr="009F247E">
        <w:t>П., Паранян</w:t>
      </w:r>
      <w:r w:rsidRPr="003B386F">
        <w:t xml:space="preserve"> </w:t>
      </w:r>
      <w:r w:rsidRPr="009F247E">
        <w:t>И. А., Федорцева</w:t>
      </w:r>
      <w:r w:rsidRPr="003B386F">
        <w:t xml:space="preserve"> </w:t>
      </w:r>
      <w:proofErr w:type="gramStart"/>
      <w:r w:rsidRPr="009F247E">
        <w:t>Р. Ф</w:t>
      </w:r>
      <w:proofErr w:type="gramEnd"/>
      <w:r w:rsidRPr="009F247E">
        <w:t>.,  Яковлев  А.</w:t>
      </w:r>
      <w:r>
        <w:t xml:space="preserve"> </w:t>
      </w:r>
      <w:r w:rsidRPr="009F247E">
        <w:t>Ф. Исследование нестабильности генома методом микроэлектрофореза ДНК с последующей визуализацией соматических и репродукт</w:t>
      </w:r>
      <w:r>
        <w:t xml:space="preserve">ивных клеток  нитратом серебра </w:t>
      </w:r>
      <w:r w:rsidRPr="009F247E">
        <w:t>//</w:t>
      </w:r>
      <w:r>
        <w:t xml:space="preserve"> </w:t>
      </w:r>
      <w:r w:rsidRPr="009F247E">
        <w:t>Цитология</w:t>
      </w:r>
      <w:r w:rsidRPr="003B386F">
        <w:t xml:space="preserve">. – </w:t>
      </w:r>
      <w:r w:rsidRPr="009F247E">
        <w:t>2008</w:t>
      </w:r>
      <w:r w:rsidRPr="003B386F">
        <w:t xml:space="preserve">. – </w:t>
      </w:r>
      <w:r>
        <w:t xml:space="preserve">Т. </w:t>
      </w:r>
      <w:r w:rsidRPr="009F247E">
        <w:t>50</w:t>
      </w:r>
      <w:r w:rsidRPr="003B386F">
        <w:t xml:space="preserve">. – </w:t>
      </w:r>
      <w:r w:rsidRPr="009F247E">
        <w:t>№ 1</w:t>
      </w:r>
      <w:r w:rsidRPr="003B386F">
        <w:t xml:space="preserve">. – </w:t>
      </w:r>
      <w:r>
        <w:t xml:space="preserve">С. </w:t>
      </w:r>
      <w:r w:rsidRPr="009F247E">
        <w:t xml:space="preserve">56-61. </w:t>
      </w:r>
    </w:p>
    <w:p w:rsidR="003B386F" w:rsidRPr="009F247E" w:rsidRDefault="003B386F" w:rsidP="003B386F">
      <w:pPr>
        <w:pStyle w:val="aa"/>
        <w:spacing w:line="276" w:lineRule="auto"/>
        <w:ind w:left="708"/>
        <w:jc w:val="both"/>
      </w:pPr>
    </w:p>
    <w:p w:rsidR="003B386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9F247E">
        <w:t>Прошин С.</w:t>
      </w:r>
      <w:r>
        <w:t xml:space="preserve"> </w:t>
      </w:r>
      <w:r w:rsidRPr="009F247E">
        <w:t>Н., Косякова Г.</w:t>
      </w:r>
      <w:r>
        <w:t xml:space="preserve"> </w:t>
      </w:r>
      <w:r w:rsidRPr="009F247E">
        <w:t>П., Гончаров В.</w:t>
      </w:r>
      <w:r>
        <w:t xml:space="preserve"> </w:t>
      </w:r>
      <w:r w:rsidRPr="009F247E">
        <w:t>В.,</w:t>
      </w:r>
      <w:r>
        <w:t xml:space="preserve"> </w:t>
      </w:r>
      <w:r w:rsidRPr="009F247E">
        <w:t>Яковлев  А.</w:t>
      </w:r>
      <w:r>
        <w:t xml:space="preserve"> </w:t>
      </w:r>
      <w:r w:rsidRPr="009F247E">
        <w:t>Ф. Сравнительное исследование нестабильности генома северных олене</w:t>
      </w:r>
      <w:r>
        <w:t xml:space="preserve">й, населяющих материк и остров </w:t>
      </w:r>
      <w:r w:rsidRPr="009F247E">
        <w:t>Колгуев. Санкт-Петербургский международный  экологический форум, 1-4 июля 2008 «Окружающая среда  и здоровье человека» Вестник Российс</w:t>
      </w:r>
      <w:r>
        <w:t>кой военно-медицинской академии</w:t>
      </w:r>
      <w:r w:rsidRPr="009F247E">
        <w:t>.</w:t>
      </w:r>
      <w:r>
        <w:t xml:space="preserve"> </w:t>
      </w:r>
      <w:r w:rsidRPr="009F247E">
        <w:t>Приложение 2 (часть 2) 3(23)- 2008,  405-408.</w:t>
      </w:r>
    </w:p>
    <w:p w:rsidR="003B386F" w:rsidRPr="009F247E" w:rsidRDefault="003B386F" w:rsidP="003B386F">
      <w:pPr>
        <w:spacing w:line="276" w:lineRule="auto"/>
        <w:jc w:val="both"/>
      </w:pPr>
    </w:p>
    <w:p w:rsidR="003B386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9F247E">
        <w:t>Прошин С.</w:t>
      </w:r>
      <w:r>
        <w:t xml:space="preserve"> </w:t>
      </w:r>
      <w:r w:rsidRPr="009F247E">
        <w:t>Н., Косякова Г.</w:t>
      </w:r>
      <w:r>
        <w:t xml:space="preserve"> П.</w:t>
      </w:r>
      <w:r w:rsidRPr="009F247E">
        <w:t>, Яковлев А.</w:t>
      </w:r>
      <w:r>
        <w:t xml:space="preserve"> </w:t>
      </w:r>
      <w:r w:rsidRPr="009F247E">
        <w:t>Ф. Активность ядерного антигена клеточной пролиферации лимфоцитов у коров при лейкозе</w:t>
      </w:r>
      <w:r>
        <w:t xml:space="preserve"> // </w:t>
      </w:r>
      <w:r w:rsidRPr="009F247E">
        <w:t>Ветеринария</w:t>
      </w:r>
      <w:r w:rsidRPr="003B386F">
        <w:t xml:space="preserve">. – </w:t>
      </w:r>
      <w:r w:rsidRPr="009F247E">
        <w:t>2009</w:t>
      </w:r>
      <w:r w:rsidRPr="003B386F">
        <w:t xml:space="preserve">. – </w:t>
      </w:r>
      <w:r w:rsidRPr="009F247E">
        <w:t>№1</w:t>
      </w:r>
      <w:r w:rsidRPr="003B386F">
        <w:t xml:space="preserve">.– </w:t>
      </w:r>
      <w:r>
        <w:t xml:space="preserve">С. </w:t>
      </w:r>
      <w:r w:rsidRPr="009F247E">
        <w:t>24-26.</w:t>
      </w:r>
    </w:p>
    <w:p w:rsidR="003B386F" w:rsidRDefault="003B386F" w:rsidP="003B386F">
      <w:pPr>
        <w:pStyle w:val="aa"/>
      </w:pPr>
    </w:p>
    <w:p w:rsidR="003B386F" w:rsidRPr="00646EC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>
        <w:t>Прошин С. Н</w:t>
      </w:r>
      <w:r w:rsidRPr="009F247E">
        <w:t>.,</w:t>
      </w:r>
      <w:r>
        <w:t xml:space="preserve"> </w:t>
      </w:r>
      <w:r w:rsidRPr="009F247E">
        <w:t>Бычков  Е.</w:t>
      </w:r>
      <w:r>
        <w:t xml:space="preserve"> </w:t>
      </w:r>
      <w:r w:rsidRPr="009F247E">
        <w:t>Р., Лебедев А.</w:t>
      </w:r>
      <w:r>
        <w:t xml:space="preserve"> </w:t>
      </w:r>
      <w:r w:rsidRPr="009F247E">
        <w:t>А., Косякова Г.</w:t>
      </w:r>
      <w:r>
        <w:t xml:space="preserve"> </w:t>
      </w:r>
      <w:r w:rsidRPr="009F247E">
        <w:t>П., Шабанов П.</w:t>
      </w:r>
      <w:r>
        <w:t xml:space="preserve"> </w:t>
      </w:r>
      <w:r w:rsidRPr="009F247E">
        <w:t>Д. Индукция синтетическими аналогами цАМФ  нейраминидазной активности в нейтральных клетках  in vitro. //</w:t>
      </w:r>
      <w:r>
        <w:t xml:space="preserve"> </w:t>
      </w:r>
      <w:r w:rsidRPr="009F247E">
        <w:t>Психофармакология и биологическая наркология</w:t>
      </w:r>
      <w:r w:rsidRPr="003B386F">
        <w:t xml:space="preserve">. – </w:t>
      </w:r>
      <w:r w:rsidRPr="009F247E">
        <w:t>2008</w:t>
      </w:r>
      <w:r w:rsidRPr="003B386F">
        <w:t xml:space="preserve">. – </w:t>
      </w:r>
      <w:r>
        <w:t xml:space="preserve">Т. </w:t>
      </w:r>
      <w:r w:rsidRPr="009F247E">
        <w:t>8</w:t>
      </w:r>
      <w:r w:rsidRPr="003B386F">
        <w:t xml:space="preserve">. – </w:t>
      </w:r>
      <w:r w:rsidRPr="009F247E">
        <w:t>№ 3/4</w:t>
      </w:r>
      <w:r w:rsidRPr="003B386F">
        <w:t xml:space="preserve">. – </w:t>
      </w:r>
      <w:r w:rsidRPr="009F247E">
        <w:t>С. 2434 -2442</w:t>
      </w:r>
      <w:r w:rsidR="00AA6878">
        <w:rPr>
          <w:b/>
          <w:bCs/>
        </w:rPr>
        <w:t>.</w:t>
      </w:r>
    </w:p>
    <w:p w:rsidR="00646ECF" w:rsidRDefault="00646ECF" w:rsidP="00646ECF">
      <w:pPr>
        <w:pStyle w:val="aa"/>
      </w:pPr>
    </w:p>
    <w:p w:rsidR="00646ECF" w:rsidRPr="00646ECF" w:rsidRDefault="00646ECF" w:rsidP="00646EC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74045C">
        <w:t>Прохоренко П.</w:t>
      </w:r>
      <w:r w:rsidRPr="00646ECF">
        <w:t xml:space="preserve"> </w:t>
      </w:r>
      <w:r w:rsidRPr="0074045C">
        <w:t>Н., Логинов Ж.</w:t>
      </w:r>
      <w:r w:rsidRPr="00646ECF">
        <w:t xml:space="preserve"> </w:t>
      </w:r>
      <w:r w:rsidRPr="0074045C">
        <w:t>Г., Рахматулина Н.</w:t>
      </w:r>
      <w:r w:rsidRPr="00646ECF">
        <w:t xml:space="preserve"> </w:t>
      </w:r>
      <w:r w:rsidRPr="0074045C">
        <w:t>Р., Улимбашев А.</w:t>
      </w:r>
      <w:r w:rsidRPr="00646ECF">
        <w:t xml:space="preserve"> </w:t>
      </w:r>
      <w:r w:rsidRPr="0074045C">
        <w:t>М. Оценка быков-производителей по комплексу признаков с учетом способности их дочерей к раздою</w:t>
      </w:r>
      <w:r w:rsidRPr="00646ECF">
        <w:t xml:space="preserve"> </w:t>
      </w:r>
      <w:r w:rsidRPr="0074045C">
        <w:t>// Доклады РАСХН. – 2009</w:t>
      </w:r>
      <w:r w:rsidRPr="003B386F">
        <w:t xml:space="preserve">. – </w:t>
      </w:r>
      <w:r w:rsidRPr="0074045C">
        <w:t>№ 1. – С. 42-44</w:t>
      </w:r>
      <w:r>
        <w:t>.</w:t>
      </w:r>
    </w:p>
    <w:p w:rsidR="00216E0B" w:rsidRDefault="00216E0B" w:rsidP="00216E0B">
      <w:pPr>
        <w:pStyle w:val="aa"/>
      </w:pPr>
    </w:p>
    <w:p w:rsidR="00216E0B" w:rsidRDefault="00216E0B" w:rsidP="00216E0B">
      <w:pPr>
        <w:pStyle w:val="aa"/>
        <w:numPr>
          <w:ilvl w:val="0"/>
          <w:numId w:val="5"/>
        </w:numPr>
        <w:spacing w:line="276" w:lineRule="auto"/>
        <w:ind w:left="0" w:right="-5" w:firstLine="708"/>
        <w:jc w:val="both"/>
      </w:pPr>
      <w:r w:rsidRPr="00F746EE">
        <w:t>Романенко Л.</w:t>
      </w:r>
      <w:r>
        <w:t xml:space="preserve"> </w:t>
      </w:r>
      <w:r w:rsidRPr="00F746EE">
        <w:t>В.,  Волгин В.</w:t>
      </w:r>
      <w:r>
        <w:t xml:space="preserve"> </w:t>
      </w:r>
      <w:r w:rsidRPr="00F746EE">
        <w:t>И. Корма дл</w:t>
      </w:r>
      <w:r>
        <w:t>я высокопродуктивного молодняка // Животноводство России. Специальный в</w:t>
      </w:r>
      <w:r w:rsidRPr="00F746EE">
        <w:t>ыпуск</w:t>
      </w:r>
      <w:r w:rsidRPr="003B386F">
        <w:t xml:space="preserve">. – </w:t>
      </w:r>
      <w:r w:rsidRPr="00F746EE">
        <w:t>2009</w:t>
      </w:r>
      <w:r w:rsidRPr="003B386F">
        <w:t xml:space="preserve">. – </w:t>
      </w:r>
      <w:r>
        <w:t xml:space="preserve">С. </w:t>
      </w:r>
      <w:r w:rsidRPr="00F746EE">
        <w:t>53-54.</w:t>
      </w:r>
    </w:p>
    <w:p w:rsidR="00216E0B" w:rsidRPr="00216E0B" w:rsidRDefault="00216E0B" w:rsidP="00216E0B">
      <w:pPr>
        <w:pStyle w:val="aa"/>
        <w:rPr>
          <w:bCs/>
        </w:rPr>
      </w:pPr>
    </w:p>
    <w:p w:rsidR="00216E0B" w:rsidRDefault="00216E0B" w:rsidP="00216E0B">
      <w:pPr>
        <w:pStyle w:val="aa"/>
        <w:numPr>
          <w:ilvl w:val="0"/>
          <w:numId w:val="5"/>
        </w:numPr>
        <w:spacing w:line="276" w:lineRule="auto"/>
        <w:ind w:left="0" w:right="-5" w:firstLine="708"/>
        <w:jc w:val="both"/>
      </w:pPr>
      <w:r w:rsidRPr="00216E0B">
        <w:rPr>
          <w:bCs/>
        </w:rPr>
        <w:t>Романенко Л.</w:t>
      </w:r>
      <w:r>
        <w:rPr>
          <w:bCs/>
        </w:rPr>
        <w:t xml:space="preserve"> </w:t>
      </w:r>
      <w:r w:rsidRPr="00216E0B">
        <w:rPr>
          <w:bCs/>
        </w:rPr>
        <w:t>В., Волгин В.</w:t>
      </w:r>
      <w:r>
        <w:rPr>
          <w:bCs/>
        </w:rPr>
        <w:t xml:space="preserve"> </w:t>
      </w:r>
      <w:r w:rsidRPr="00216E0B">
        <w:rPr>
          <w:bCs/>
        </w:rPr>
        <w:t xml:space="preserve">И. </w:t>
      </w:r>
      <w:r w:rsidRPr="00F746EE">
        <w:t>Корма</w:t>
      </w:r>
      <w:r w:rsidRPr="008E6E2D">
        <w:t xml:space="preserve"> </w:t>
      </w:r>
      <w:r w:rsidRPr="00F746EE">
        <w:t>для</w:t>
      </w:r>
      <w:r w:rsidRPr="008E6E2D">
        <w:t xml:space="preserve"> </w:t>
      </w:r>
      <w:r w:rsidRPr="00F746EE">
        <w:t>высокопродуктивных</w:t>
      </w:r>
      <w:r w:rsidRPr="008E6E2D">
        <w:t xml:space="preserve"> </w:t>
      </w:r>
      <w:r w:rsidRPr="00F746EE">
        <w:t>коров</w:t>
      </w:r>
      <w:r>
        <w:t xml:space="preserve"> // </w:t>
      </w:r>
      <w:r w:rsidRPr="00F746EE">
        <w:t>Главный</w:t>
      </w:r>
      <w:r w:rsidRPr="00216E0B">
        <w:t xml:space="preserve"> </w:t>
      </w:r>
      <w:r w:rsidRPr="00F746EE">
        <w:t>зоотехник</w:t>
      </w:r>
      <w:r w:rsidRPr="003B386F">
        <w:t xml:space="preserve">. – </w:t>
      </w:r>
      <w:r>
        <w:t>2009</w:t>
      </w:r>
      <w:r w:rsidRPr="003B386F">
        <w:t xml:space="preserve">. – </w:t>
      </w:r>
      <w:r w:rsidRPr="00216E0B">
        <w:t>№4</w:t>
      </w:r>
      <w:r w:rsidRPr="003B386F">
        <w:t xml:space="preserve">. – </w:t>
      </w:r>
      <w:r>
        <w:t xml:space="preserve">С. </w:t>
      </w:r>
      <w:r w:rsidRPr="00216E0B">
        <w:t>15 -20.</w:t>
      </w:r>
    </w:p>
    <w:p w:rsidR="004A7737" w:rsidRDefault="004A7737" w:rsidP="004A7737">
      <w:pPr>
        <w:pStyle w:val="aa"/>
      </w:pPr>
    </w:p>
    <w:p w:rsidR="004A7737" w:rsidRDefault="004A7737" w:rsidP="004A7737">
      <w:pPr>
        <w:pStyle w:val="aa"/>
        <w:numPr>
          <w:ilvl w:val="0"/>
          <w:numId w:val="5"/>
        </w:numPr>
        <w:spacing w:line="276" w:lineRule="auto"/>
        <w:ind w:left="0" w:firstLine="709"/>
        <w:jc w:val="both"/>
      </w:pPr>
      <w:r w:rsidRPr="00B94991">
        <w:t>Свиридов</w:t>
      </w:r>
      <w:r>
        <w:t xml:space="preserve"> </w:t>
      </w:r>
      <w:r w:rsidRPr="00B94991">
        <w:t>Б.</w:t>
      </w:r>
      <w:r>
        <w:t xml:space="preserve"> </w:t>
      </w:r>
      <w:r w:rsidRPr="00B94991">
        <w:t>Е., Шапиев И.</w:t>
      </w:r>
      <w:r>
        <w:t xml:space="preserve"> </w:t>
      </w:r>
      <w:r w:rsidRPr="00B94991">
        <w:t>Ш.</w:t>
      </w:r>
      <w:r>
        <w:t>,</w:t>
      </w:r>
      <w:r w:rsidRPr="00B94991">
        <w:t xml:space="preserve"> Силин Ю.</w:t>
      </w:r>
      <w:r>
        <w:t xml:space="preserve"> </w:t>
      </w:r>
      <w:r w:rsidRPr="00B94991">
        <w:t>В. Криоконсервация и использование бластодермальных клеток кур</w:t>
      </w:r>
      <w:r>
        <w:t xml:space="preserve"> для получения химерных особей // </w:t>
      </w:r>
      <w:r w:rsidRPr="00B94991">
        <w:t>Сельскохозяйственная биология</w:t>
      </w:r>
      <w:r w:rsidRPr="003B386F">
        <w:t xml:space="preserve">. – </w:t>
      </w:r>
      <w:r w:rsidRPr="00B94991">
        <w:t>2009</w:t>
      </w:r>
      <w:r w:rsidRPr="003B386F">
        <w:t xml:space="preserve">. – </w:t>
      </w:r>
      <w:r>
        <w:t>Т. 2</w:t>
      </w:r>
      <w:r w:rsidRPr="003B386F">
        <w:t xml:space="preserve">. – </w:t>
      </w:r>
      <w:r>
        <w:t xml:space="preserve"> С.</w:t>
      </w:r>
      <w:r w:rsidRPr="00B94991">
        <w:t xml:space="preserve"> 62-64.</w:t>
      </w:r>
    </w:p>
    <w:p w:rsidR="00646ECF" w:rsidRDefault="00646ECF" w:rsidP="00646ECF">
      <w:pPr>
        <w:pStyle w:val="aa"/>
      </w:pPr>
    </w:p>
    <w:p w:rsidR="00646ECF" w:rsidRDefault="00646ECF" w:rsidP="00646EC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74045C">
        <w:t>Сервах Б.</w:t>
      </w:r>
      <w:r>
        <w:t xml:space="preserve"> </w:t>
      </w:r>
      <w:r w:rsidRPr="0074045C">
        <w:t>А., Рахматулина Н.</w:t>
      </w:r>
      <w:r>
        <w:t xml:space="preserve"> </w:t>
      </w:r>
      <w:r w:rsidRPr="0074045C">
        <w:t>Р. Экстерьерная оценка молочного скота</w:t>
      </w:r>
      <w:r>
        <w:t xml:space="preserve"> </w:t>
      </w:r>
      <w:r w:rsidRPr="0074045C">
        <w:t xml:space="preserve">// Животноводство России. – 2009. </w:t>
      </w:r>
      <w:r>
        <w:t>–</w:t>
      </w:r>
      <w:r w:rsidRPr="0074045C">
        <w:t xml:space="preserve"> </w:t>
      </w:r>
      <w:r>
        <w:t>С</w:t>
      </w:r>
      <w:r w:rsidRPr="0074045C">
        <w:t>пец</w:t>
      </w:r>
      <w:r>
        <w:t xml:space="preserve">иальный </w:t>
      </w:r>
      <w:r w:rsidRPr="0074045C">
        <w:t>выпуск – С.19-20.</w:t>
      </w:r>
    </w:p>
    <w:p w:rsidR="00646ECF" w:rsidRDefault="00646ECF" w:rsidP="00646ECF">
      <w:pPr>
        <w:pStyle w:val="aa"/>
      </w:pPr>
    </w:p>
    <w:p w:rsidR="00216E0B" w:rsidRPr="00AA6878" w:rsidRDefault="00646ECF" w:rsidP="00646EC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74045C">
        <w:t>Сервах Б.</w:t>
      </w:r>
      <w:r>
        <w:t xml:space="preserve"> </w:t>
      </w:r>
      <w:r w:rsidRPr="0074045C">
        <w:t>А., Примак В.</w:t>
      </w:r>
      <w:r>
        <w:t xml:space="preserve"> </w:t>
      </w:r>
      <w:r w:rsidRPr="0074045C">
        <w:t>А. Совершенствование экстерьерной оценки  молочных коров за счет дополнительных признаков</w:t>
      </w:r>
      <w:r>
        <w:t xml:space="preserve"> </w:t>
      </w:r>
      <w:r w:rsidRPr="0074045C">
        <w:t>// Зоотехния. – 2009</w:t>
      </w:r>
      <w:r w:rsidRPr="003B386F">
        <w:t xml:space="preserve">. – </w:t>
      </w:r>
      <w:r w:rsidRPr="0074045C">
        <w:t xml:space="preserve">№.12 – С.2-4. </w:t>
      </w:r>
    </w:p>
    <w:p w:rsidR="00AA6878" w:rsidRDefault="00AA6878" w:rsidP="00AA6878">
      <w:pPr>
        <w:pStyle w:val="aa"/>
      </w:pPr>
    </w:p>
    <w:p w:rsidR="00AA6878" w:rsidRPr="006A0B37" w:rsidRDefault="00AA6878" w:rsidP="00AA6878">
      <w:pPr>
        <w:pStyle w:val="aa"/>
        <w:numPr>
          <w:ilvl w:val="0"/>
          <w:numId w:val="5"/>
        </w:numPr>
        <w:spacing w:line="276" w:lineRule="auto"/>
        <w:ind w:left="0" w:firstLine="708"/>
        <w:jc w:val="both"/>
      </w:pPr>
      <w:r w:rsidRPr="009F247E">
        <w:t>Смарагдов М.</w:t>
      </w:r>
      <w:r>
        <w:t xml:space="preserve"> </w:t>
      </w:r>
      <w:r w:rsidRPr="009F247E">
        <w:t>Г. Тотальная геномная селекция с помощью SNP как возможный ускоритель традиционной селекции</w:t>
      </w:r>
      <w:r>
        <w:t xml:space="preserve"> // </w:t>
      </w:r>
      <w:r w:rsidRPr="009F247E">
        <w:t>Генетика</w:t>
      </w:r>
      <w:r w:rsidRPr="003B386F">
        <w:t xml:space="preserve">. – </w:t>
      </w:r>
      <w:r w:rsidRPr="009F247E">
        <w:t>2009</w:t>
      </w:r>
      <w:r w:rsidRPr="003B386F">
        <w:t xml:space="preserve">. – </w:t>
      </w:r>
      <w:r w:rsidRPr="009F247E">
        <w:t>Т. 45</w:t>
      </w:r>
      <w:r w:rsidRPr="003B386F">
        <w:t xml:space="preserve">. – </w:t>
      </w:r>
      <w:r w:rsidRPr="009F247E">
        <w:t>№6</w:t>
      </w:r>
      <w:r w:rsidRPr="003B386F">
        <w:t xml:space="preserve">. – </w:t>
      </w:r>
      <w:r>
        <w:t xml:space="preserve">С. </w:t>
      </w:r>
      <w:r w:rsidRPr="009F247E">
        <w:t xml:space="preserve">725-728.  </w:t>
      </w:r>
    </w:p>
    <w:p w:rsidR="006A0B37" w:rsidRDefault="006A0B37" w:rsidP="006A0B37">
      <w:pPr>
        <w:pStyle w:val="aa"/>
      </w:pPr>
    </w:p>
    <w:p w:rsidR="006A0B37" w:rsidRDefault="006A0B37" w:rsidP="006A0B37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74045C">
        <w:t>Станишевская О.</w:t>
      </w:r>
      <w:r w:rsidRPr="006A0B37">
        <w:t xml:space="preserve"> </w:t>
      </w:r>
      <w:r w:rsidRPr="0074045C">
        <w:t>И.</w:t>
      </w:r>
      <w:r>
        <w:t xml:space="preserve"> Развитие куриных эмбрионов в яйцах с повышенной плотностью белка в зависимости от режима хранения и инкубации // Сельскохозяйственная биология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2.</w:t>
      </w:r>
      <w:r w:rsidRPr="006A0B37">
        <w:t xml:space="preserve"> </w:t>
      </w:r>
      <w:r w:rsidRPr="003B386F">
        <w:t>–</w:t>
      </w:r>
      <w:r w:rsidRPr="006A0B37">
        <w:t xml:space="preserve"> </w:t>
      </w:r>
      <w:r>
        <w:rPr>
          <w:lang w:val="en-US"/>
        </w:rPr>
        <w:t>C</w:t>
      </w:r>
      <w:r w:rsidRPr="006A0B37">
        <w:t>.</w:t>
      </w:r>
      <w:r>
        <w:t xml:space="preserve"> 97-103.</w:t>
      </w:r>
    </w:p>
    <w:p w:rsidR="00CF123C" w:rsidRDefault="00CF123C" w:rsidP="00CF123C">
      <w:pPr>
        <w:pStyle w:val="aa"/>
      </w:pPr>
    </w:p>
    <w:p w:rsidR="00CF123C" w:rsidRDefault="00CF123C" w:rsidP="00CF123C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74045C">
        <w:t>Царенко П.</w:t>
      </w:r>
      <w:r>
        <w:t xml:space="preserve"> </w:t>
      </w:r>
      <w:r w:rsidRPr="0074045C">
        <w:t>П., Станишевская О.</w:t>
      </w:r>
      <w:r>
        <w:t xml:space="preserve"> </w:t>
      </w:r>
      <w:r w:rsidRPr="0074045C">
        <w:t>И., Федорова Е.</w:t>
      </w:r>
      <w:r>
        <w:t xml:space="preserve"> </w:t>
      </w:r>
      <w:r w:rsidRPr="0074045C">
        <w:t>С.,</w:t>
      </w:r>
      <w:r>
        <w:t xml:space="preserve"> Джолова М. Н. Проблемы качества скорлупы во второй половине периода яйцекладки: возможные причины и пути решения // Известия СПб ГАУ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13</w:t>
      </w:r>
      <w:r w:rsidRPr="003B386F">
        <w:t xml:space="preserve">. – </w:t>
      </w:r>
      <w:r>
        <w:t>С. 46-49.</w:t>
      </w:r>
    </w:p>
    <w:p w:rsidR="004A7737" w:rsidRDefault="004A7737" w:rsidP="004A7737">
      <w:pPr>
        <w:pStyle w:val="aa"/>
      </w:pPr>
    </w:p>
    <w:p w:rsidR="004A7737" w:rsidRPr="003B386F" w:rsidRDefault="004A7737" w:rsidP="004A7737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>
        <w:t xml:space="preserve">Царенко П. П., </w:t>
      </w:r>
      <w:r w:rsidRPr="0074045C">
        <w:t>Станишевская О.</w:t>
      </w:r>
      <w:r>
        <w:t xml:space="preserve"> </w:t>
      </w:r>
      <w:r w:rsidRPr="0074045C">
        <w:t>И.</w:t>
      </w:r>
      <w:r>
        <w:t xml:space="preserve"> Использование показателя плотности (ППФ) в селекции мясной птицы // Известия СПб ГАУ</w:t>
      </w:r>
      <w:r w:rsidRPr="003B386F">
        <w:t xml:space="preserve">. – </w:t>
      </w:r>
      <w:r>
        <w:t>2009</w:t>
      </w:r>
      <w:r w:rsidRPr="003B386F">
        <w:t xml:space="preserve">. – </w:t>
      </w:r>
      <w:r>
        <w:t>№ 14</w:t>
      </w:r>
      <w:r w:rsidRPr="003B386F">
        <w:t xml:space="preserve">. – </w:t>
      </w:r>
      <w:r>
        <w:t>С. 95-99.</w:t>
      </w:r>
    </w:p>
    <w:p w:rsidR="003B386F" w:rsidRDefault="003B386F" w:rsidP="00ED3202">
      <w:pPr>
        <w:pStyle w:val="aa"/>
        <w:spacing w:line="276" w:lineRule="auto"/>
        <w:ind w:left="708"/>
        <w:jc w:val="both"/>
        <w:rPr>
          <w:bCs/>
        </w:rPr>
      </w:pPr>
    </w:p>
    <w:p w:rsidR="003B386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  <w:rPr>
          <w:bCs/>
        </w:rPr>
      </w:pPr>
      <w:r w:rsidRPr="003B386F">
        <w:rPr>
          <w:bCs/>
        </w:rPr>
        <w:t>Яковлев А., Дементьева Н., Терлецкий В., Тыщенко В., Митрофанова О., Тучемский Л., Гладкова Г.  Контроль генетического разнообразия при использовании ДНК-т</w:t>
      </w:r>
      <w:r>
        <w:rPr>
          <w:bCs/>
        </w:rPr>
        <w:t xml:space="preserve">ехнологии // </w:t>
      </w:r>
      <w:r w:rsidRPr="003B386F">
        <w:rPr>
          <w:bCs/>
        </w:rPr>
        <w:t>Птицеводство</w:t>
      </w:r>
      <w:r w:rsidRPr="003B386F">
        <w:t xml:space="preserve">. – </w:t>
      </w:r>
      <w:r w:rsidRPr="003B386F">
        <w:rPr>
          <w:bCs/>
        </w:rPr>
        <w:t>2008</w:t>
      </w:r>
      <w:r w:rsidRPr="003B386F">
        <w:t xml:space="preserve">. – </w:t>
      </w:r>
      <w:r w:rsidRPr="003B386F">
        <w:rPr>
          <w:bCs/>
        </w:rPr>
        <w:t>№ 12</w:t>
      </w:r>
      <w:r w:rsidRPr="003B386F">
        <w:t xml:space="preserve">. – </w:t>
      </w:r>
      <w:r w:rsidRPr="003B386F">
        <w:rPr>
          <w:bCs/>
        </w:rPr>
        <w:t xml:space="preserve">С. 1-5. </w:t>
      </w:r>
    </w:p>
    <w:p w:rsidR="003B386F" w:rsidRPr="003B386F" w:rsidRDefault="003B386F" w:rsidP="003B386F">
      <w:pPr>
        <w:pStyle w:val="aa"/>
        <w:spacing w:line="276" w:lineRule="auto"/>
        <w:ind w:left="708"/>
        <w:jc w:val="both"/>
        <w:rPr>
          <w:bCs/>
        </w:rPr>
      </w:pPr>
    </w:p>
    <w:p w:rsidR="003B386F" w:rsidRDefault="003B386F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  <w:rPr>
          <w:bCs/>
        </w:rPr>
      </w:pPr>
      <w:r w:rsidRPr="003B386F">
        <w:rPr>
          <w:bCs/>
        </w:rPr>
        <w:t>Яковлев А.</w:t>
      </w:r>
      <w:r>
        <w:rPr>
          <w:bCs/>
        </w:rPr>
        <w:t xml:space="preserve"> </w:t>
      </w:r>
      <w:r w:rsidRPr="003B386F">
        <w:rPr>
          <w:bCs/>
        </w:rPr>
        <w:t>Ф., Терлецкий В.</w:t>
      </w:r>
      <w:r>
        <w:rPr>
          <w:bCs/>
        </w:rPr>
        <w:t xml:space="preserve"> </w:t>
      </w:r>
      <w:r w:rsidRPr="003B386F">
        <w:rPr>
          <w:bCs/>
        </w:rPr>
        <w:t>П., Дементьева Н.</w:t>
      </w:r>
      <w:r>
        <w:rPr>
          <w:bCs/>
        </w:rPr>
        <w:t xml:space="preserve"> </w:t>
      </w:r>
      <w:r w:rsidRPr="003B386F">
        <w:rPr>
          <w:bCs/>
        </w:rPr>
        <w:t>В., Тыщенко В.</w:t>
      </w:r>
      <w:r>
        <w:rPr>
          <w:bCs/>
        </w:rPr>
        <w:t xml:space="preserve"> </w:t>
      </w:r>
      <w:r w:rsidRPr="003B386F">
        <w:rPr>
          <w:bCs/>
        </w:rPr>
        <w:t>И., Сексте Э.</w:t>
      </w:r>
      <w:r>
        <w:rPr>
          <w:bCs/>
        </w:rPr>
        <w:t xml:space="preserve"> </w:t>
      </w:r>
      <w:r w:rsidRPr="003B386F">
        <w:rPr>
          <w:bCs/>
        </w:rPr>
        <w:t>А., Шиндавина Н.</w:t>
      </w:r>
      <w:r>
        <w:rPr>
          <w:bCs/>
        </w:rPr>
        <w:t xml:space="preserve"> </w:t>
      </w:r>
      <w:r w:rsidRPr="003B386F">
        <w:rPr>
          <w:bCs/>
        </w:rPr>
        <w:t>И., Голод В.</w:t>
      </w:r>
      <w:r>
        <w:rPr>
          <w:bCs/>
        </w:rPr>
        <w:t xml:space="preserve"> </w:t>
      </w:r>
      <w:r w:rsidRPr="003B386F">
        <w:rPr>
          <w:bCs/>
        </w:rPr>
        <w:t>М. Контроль генетического разнообразия при гибридизации форелевых рыб // Доклады РАСХН</w:t>
      </w:r>
      <w:r w:rsidRPr="003B386F">
        <w:t xml:space="preserve">. – </w:t>
      </w:r>
      <w:r w:rsidRPr="003B386F">
        <w:rPr>
          <w:bCs/>
        </w:rPr>
        <w:t>2009</w:t>
      </w:r>
      <w:r w:rsidRPr="003B386F">
        <w:t xml:space="preserve">. – </w:t>
      </w:r>
      <w:r w:rsidRPr="003B386F">
        <w:rPr>
          <w:bCs/>
        </w:rPr>
        <w:t>№ 5</w:t>
      </w:r>
      <w:r w:rsidRPr="003B386F">
        <w:t xml:space="preserve">. – </w:t>
      </w:r>
      <w:r w:rsidRPr="003B386F">
        <w:rPr>
          <w:bCs/>
        </w:rPr>
        <w:t>С. 8-11.</w:t>
      </w:r>
    </w:p>
    <w:p w:rsidR="000975EC" w:rsidRPr="000975EC" w:rsidRDefault="000975EC" w:rsidP="000975EC">
      <w:pPr>
        <w:pStyle w:val="aa"/>
        <w:rPr>
          <w:bCs/>
        </w:rPr>
      </w:pPr>
    </w:p>
    <w:p w:rsidR="000975EC" w:rsidRPr="000975EC" w:rsidRDefault="000975EC" w:rsidP="000975EC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rPr>
          <w:lang w:val="en-US"/>
        </w:rPr>
      </w:pPr>
      <w:r w:rsidRPr="000975EC">
        <w:rPr>
          <w:lang w:val="en-US"/>
        </w:rPr>
        <w:t xml:space="preserve">Fisinin V., Efimov D., Cherepanov S.  </w:t>
      </w:r>
      <w:proofErr w:type="gramStart"/>
      <w:r w:rsidRPr="000975EC">
        <w:rPr>
          <w:lang w:val="en-US"/>
        </w:rPr>
        <w:t>Russia  moves</w:t>
      </w:r>
      <w:proofErr w:type="gramEnd"/>
      <w:r w:rsidRPr="000975EC">
        <w:rPr>
          <w:lang w:val="en-US"/>
        </w:rPr>
        <w:t xml:space="preserve"> to high product // J. World Poultry. – 2009. – </w:t>
      </w:r>
      <w:r>
        <w:rPr>
          <w:lang w:val="en-US"/>
        </w:rPr>
        <w:t xml:space="preserve">V. </w:t>
      </w:r>
      <w:r w:rsidRPr="000975EC">
        <w:rPr>
          <w:lang w:val="en-US"/>
        </w:rPr>
        <w:t>25. – №3</w:t>
      </w:r>
      <w:r>
        <w:rPr>
          <w:lang w:val="en-US"/>
        </w:rPr>
        <w:t>.</w:t>
      </w:r>
    </w:p>
    <w:p w:rsidR="003B386F" w:rsidRPr="003B386F" w:rsidRDefault="003B386F" w:rsidP="003B386F">
      <w:pPr>
        <w:pStyle w:val="aa"/>
        <w:spacing w:line="276" w:lineRule="auto"/>
        <w:ind w:left="708"/>
        <w:jc w:val="both"/>
        <w:rPr>
          <w:lang w:val="sl-SI"/>
        </w:rPr>
      </w:pPr>
    </w:p>
    <w:p w:rsidR="006D4570" w:rsidRPr="006F61C7" w:rsidRDefault="006D4570" w:rsidP="003B386F">
      <w:pPr>
        <w:pStyle w:val="aa"/>
        <w:numPr>
          <w:ilvl w:val="0"/>
          <w:numId w:val="5"/>
        </w:numPr>
        <w:spacing w:line="276" w:lineRule="auto"/>
        <w:ind w:left="0" w:firstLine="708"/>
        <w:jc w:val="both"/>
        <w:rPr>
          <w:lang w:val="sl-SI"/>
        </w:rPr>
      </w:pPr>
      <w:r w:rsidRPr="003B386F">
        <w:rPr>
          <w:lang w:val="sl-SI"/>
        </w:rPr>
        <w:t xml:space="preserve">Kantanen J., Edwards C.J., Bradley D.J., Vinalass.H., Thessler S., Ivanova Z., Kiselyova  T., Cinkulov M., Popov R., Stojanovic S., Ammosov I., Vikki J.  </w:t>
      </w:r>
      <w:r w:rsidRPr="003B386F">
        <w:rPr>
          <w:bCs/>
          <w:lang w:val="sl-SI"/>
        </w:rPr>
        <w:t xml:space="preserve"> </w:t>
      </w:r>
      <w:r w:rsidRPr="003B386F">
        <w:rPr>
          <w:lang w:val="en-US"/>
        </w:rPr>
        <w:t>Maternal and parental geneology of Eurasi</w:t>
      </w:r>
      <w:r w:rsidR="003B386F">
        <w:rPr>
          <w:lang w:val="en-US"/>
        </w:rPr>
        <w:t>an taurine cattle (Bos taurus)</w:t>
      </w:r>
      <w:r w:rsidR="003B386F" w:rsidRPr="003B386F">
        <w:rPr>
          <w:lang w:val="en-US"/>
        </w:rPr>
        <w:t xml:space="preserve"> // </w:t>
      </w:r>
      <w:r w:rsidRPr="003B386F">
        <w:rPr>
          <w:lang w:val="en-US"/>
        </w:rPr>
        <w:t>Heredity</w:t>
      </w:r>
      <w:r w:rsidR="003B386F" w:rsidRPr="003B386F">
        <w:rPr>
          <w:lang w:val="en-US"/>
        </w:rPr>
        <w:t xml:space="preserve">. – </w:t>
      </w:r>
      <w:r w:rsidRPr="003B386F">
        <w:rPr>
          <w:lang w:val="en-US"/>
        </w:rPr>
        <w:t>2009</w:t>
      </w:r>
      <w:r w:rsidR="003B386F" w:rsidRPr="003B386F">
        <w:rPr>
          <w:lang w:val="en-US"/>
        </w:rPr>
        <w:t xml:space="preserve">. – </w:t>
      </w:r>
      <w:r w:rsidR="003B386F">
        <w:rPr>
          <w:lang w:val="en-US"/>
        </w:rPr>
        <w:t xml:space="preserve">P. </w:t>
      </w:r>
      <w:r w:rsidRPr="003B386F">
        <w:rPr>
          <w:lang w:val="en-US"/>
        </w:rPr>
        <w:t xml:space="preserve">1-12.  </w:t>
      </w:r>
    </w:p>
    <w:p w:rsidR="006F61C7" w:rsidRPr="006F61C7" w:rsidRDefault="006F61C7" w:rsidP="006F61C7">
      <w:pPr>
        <w:pStyle w:val="aa"/>
        <w:rPr>
          <w:lang w:val="sl-SI"/>
        </w:rPr>
      </w:pPr>
    </w:p>
    <w:p w:rsidR="006F61C7" w:rsidRPr="006F61C7" w:rsidRDefault="006F61C7" w:rsidP="006F61C7">
      <w:pPr>
        <w:pStyle w:val="aa"/>
        <w:numPr>
          <w:ilvl w:val="0"/>
          <w:numId w:val="5"/>
        </w:numPr>
        <w:spacing w:line="276" w:lineRule="auto"/>
        <w:ind w:left="0" w:firstLine="708"/>
        <w:jc w:val="both"/>
        <w:rPr>
          <w:lang w:val="en-US"/>
        </w:rPr>
      </w:pPr>
      <w:r w:rsidRPr="006F61C7">
        <w:rPr>
          <w:lang w:val="en-US"/>
        </w:rPr>
        <w:t xml:space="preserve">Prokhorenko P. N., Loginov J. G., Rakhmatulina N. R., Ulimbachev A. M. Evaluation of Bull Sires on the Basis of a Set of Traits with Consideration of the Ability of Their </w:t>
      </w:r>
      <w:r>
        <w:rPr>
          <w:lang w:val="en-US"/>
        </w:rPr>
        <w:t>Daughters to Yield More Milk</w:t>
      </w:r>
      <w:r w:rsidRPr="006F61C7">
        <w:rPr>
          <w:lang w:val="en-US"/>
        </w:rPr>
        <w:t xml:space="preserve"> // Russian Agricultural Sciences</w:t>
      </w:r>
      <w:r w:rsidRPr="003B386F">
        <w:rPr>
          <w:lang w:val="en-US"/>
        </w:rPr>
        <w:t xml:space="preserve">. – </w:t>
      </w:r>
      <w:r w:rsidRPr="006F61C7">
        <w:rPr>
          <w:lang w:val="en-US"/>
        </w:rPr>
        <w:t>2009.</w:t>
      </w:r>
      <w:r w:rsidRPr="003B386F">
        <w:rPr>
          <w:lang w:val="en-US"/>
        </w:rPr>
        <w:t xml:space="preserve"> – </w:t>
      </w:r>
      <w:r>
        <w:rPr>
          <w:lang w:val="en-US"/>
        </w:rPr>
        <w:t xml:space="preserve">V. </w:t>
      </w:r>
      <w:r w:rsidRPr="006F61C7">
        <w:rPr>
          <w:lang w:val="en-US"/>
        </w:rPr>
        <w:t>35</w:t>
      </w:r>
      <w:r w:rsidRPr="003B386F">
        <w:rPr>
          <w:lang w:val="en-US"/>
        </w:rPr>
        <w:t xml:space="preserve">. – </w:t>
      </w:r>
      <w:r w:rsidRPr="006F61C7">
        <w:rPr>
          <w:lang w:val="en-US"/>
        </w:rPr>
        <w:t>№ 1</w:t>
      </w:r>
      <w:r w:rsidRPr="003B386F">
        <w:rPr>
          <w:lang w:val="en-US"/>
        </w:rPr>
        <w:t xml:space="preserve">. – </w:t>
      </w:r>
      <w:r w:rsidRPr="006F61C7">
        <w:rPr>
          <w:lang w:val="en-US"/>
        </w:rPr>
        <w:t>P. 50-52.</w:t>
      </w:r>
    </w:p>
    <w:p w:rsidR="003B386F" w:rsidRPr="003B386F" w:rsidRDefault="003B386F" w:rsidP="003B386F">
      <w:pPr>
        <w:pStyle w:val="aa"/>
        <w:spacing w:line="276" w:lineRule="auto"/>
        <w:ind w:left="708"/>
        <w:jc w:val="both"/>
        <w:rPr>
          <w:lang w:val="sl-SI"/>
        </w:rPr>
      </w:pPr>
    </w:p>
    <w:p w:rsidR="000975EC" w:rsidRDefault="000975EC" w:rsidP="000975EC">
      <w:pPr>
        <w:pStyle w:val="aa"/>
      </w:pPr>
    </w:p>
    <w:p w:rsidR="008A7EEB" w:rsidRDefault="002F33EB" w:rsidP="00B53856">
      <w:pPr>
        <w:spacing w:line="276" w:lineRule="auto"/>
        <w:ind w:firstLine="708"/>
      </w:pPr>
    </w:p>
    <w:sectPr w:rsidR="008A7EEB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4D2"/>
    <w:multiLevelType w:val="hybridMultilevel"/>
    <w:tmpl w:val="5B3C6C14"/>
    <w:lvl w:ilvl="0" w:tplc="9C8E5DD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218"/>
    <w:multiLevelType w:val="hybridMultilevel"/>
    <w:tmpl w:val="B420C7F6"/>
    <w:lvl w:ilvl="0" w:tplc="BDB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6424B"/>
    <w:multiLevelType w:val="hybridMultilevel"/>
    <w:tmpl w:val="F51CDED6"/>
    <w:lvl w:ilvl="0" w:tplc="BA4C9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052FE3"/>
    <w:multiLevelType w:val="hybridMultilevel"/>
    <w:tmpl w:val="02F01CBE"/>
    <w:lvl w:ilvl="0" w:tplc="3A068482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A95407"/>
    <w:multiLevelType w:val="hybridMultilevel"/>
    <w:tmpl w:val="C0C4D556"/>
    <w:lvl w:ilvl="0" w:tplc="95A0C2F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70"/>
    <w:rsid w:val="000320C4"/>
    <w:rsid w:val="00047E66"/>
    <w:rsid w:val="000975EC"/>
    <w:rsid w:val="00152622"/>
    <w:rsid w:val="001757BF"/>
    <w:rsid w:val="00182AEB"/>
    <w:rsid w:val="001B3276"/>
    <w:rsid w:val="00216E0B"/>
    <w:rsid w:val="002576A3"/>
    <w:rsid w:val="00261DE0"/>
    <w:rsid w:val="002947E9"/>
    <w:rsid w:val="002F33EB"/>
    <w:rsid w:val="003375D9"/>
    <w:rsid w:val="0036033A"/>
    <w:rsid w:val="003B386F"/>
    <w:rsid w:val="003F25FC"/>
    <w:rsid w:val="00400F21"/>
    <w:rsid w:val="00421381"/>
    <w:rsid w:val="004906E1"/>
    <w:rsid w:val="004A7737"/>
    <w:rsid w:val="00512909"/>
    <w:rsid w:val="00513AA1"/>
    <w:rsid w:val="00525238"/>
    <w:rsid w:val="00561166"/>
    <w:rsid w:val="005A4D31"/>
    <w:rsid w:val="00646ECF"/>
    <w:rsid w:val="00647423"/>
    <w:rsid w:val="00654B3E"/>
    <w:rsid w:val="00657802"/>
    <w:rsid w:val="006A0B37"/>
    <w:rsid w:val="006B0D6A"/>
    <w:rsid w:val="006D4570"/>
    <w:rsid w:val="006F61C7"/>
    <w:rsid w:val="00744D0A"/>
    <w:rsid w:val="007E5DF8"/>
    <w:rsid w:val="007F28C1"/>
    <w:rsid w:val="007F342E"/>
    <w:rsid w:val="00826A22"/>
    <w:rsid w:val="00842A24"/>
    <w:rsid w:val="008F4669"/>
    <w:rsid w:val="009247D4"/>
    <w:rsid w:val="00995661"/>
    <w:rsid w:val="00AA6878"/>
    <w:rsid w:val="00AB3E01"/>
    <w:rsid w:val="00B50281"/>
    <w:rsid w:val="00B53856"/>
    <w:rsid w:val="00BB1681"/>
    <w:rsid w:val="00BF366C"/>
    <w:rsid w:val="00C04D09"/>
    <w:rsid w:val="00C52F18"/>
    <w:rsid w:val="00C62C7B"/>
    <w:rsid w:val="00C966F9"/>
    <w:rsid w:val="00CB68BC"/>
    <w:rsid w:val="00CF123C"/>
    <w:rsid w:val="00D92A38"/>
    <w:rsid w:val="00D93F15"/>
    <w:rsid w:val="00DC6803"/>
    <w:rsid w:val="00DF6530"/>
    <w:rsid w:val="00E44C03"/>
    <w:rsid w:val="00E93B2C"/>
    <w:rsid w:val="00EB66B2"/>
    <w:rsid w:val="00ED3202"/>
    <w:rsid w:val="00F11CD3"/>
    <w:rsid w:val="00F66AF2"/>
    <w:rsid w:val="00F745BD"/>
    <w:rsid w:val="00F765E6"/>
    <w:rsid w:val="00F941B7"/>
    <w:rsid w:val="00F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7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D4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457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457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6D4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D45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2016-03-28T15:16:00Z</dcterms:created>
  <dcterms:modified xsi:type="dcterms:W3CDTF">2016-03-28T15:16:00Z</dcterms:modified>
</cp:coreProperties>
</file>